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A9AD" w14:textId="77777777" w:rsidR="00C37B92" w:rsidRPr="00C15F25" w:rsidRDefault="003207EF">
      <w:pPr>
        <w:jc w:val="center"/>
        <w:rPr>
          <w:rFonts w:ascii="Gill Sans MT" w:eastAsia="Gill Sans" w:hAnsi="Gill Sans MT" w:cs="Gill Sans"/>
          <w:b/>
          <w:lang w:val="es-MX"/>
        </w:rPr>
      </w:pPr>
      <w:r w:rsidRPr="00C15F25">
        <w:rPr>
          <w:rFonts w:ascii="Gill Sans MT" w:eastAsia="Gill Sans" w:hAnsi="Gill Sans MT" w:cs="Gill Sans"/>
          <w:b/>
          <w:lang w:val="es-MX"/>
        </w:rPr>
        <w:t xml:space="preserve">Programa para la Sociedad Civil </w:t>
      </w:r>
    </w:p>
    <w:p w14:paraId="06A12B3E" w14:textId="43143C49" w:rsidR="00C37B92" w:rsidRDefault="00C75DA4">
      <w:pPr>
        <w:jc w:val="center"/>
        <w:rPr>
          <w:rFonts w:ascii="Gill Sans MT" w:eastAsia="Gill Sans" w:hAnsi="Gill Sans MT" w:cs="Gill Sans"/>
          <w:b/>
          <w:lang w:val="es-MX"/>
        </w:rPr>
      </w:pPr>
      <w:r>
        <w:rPr>
          <w:rFonts w:ascii="Gill Sans MT" w:eastAsia="Gill Sans" w:hAnsi="Gill Sans MT" w:cs="Gill Sans"/>
          <w:b/>
          <w:lang w:val="es-MX"/>
        </w:rPr>
        <w:t xml:space="preserve">Sesiones de Webinar – </w:t>
      </w:r>
      <w:r w:rsidR="000F2A65">
        <w:rPr>
          <w:rFonts w:ascii="Gill Sans MT" w:eastAsia="Gill Sans" w:hAnsi="Gill Sans MT" w:cs="Gill Sans"/>
          <w:b/>
          <w:lang w:val="es-MX"/>
        </w:rPr>
        <w:t xml:space="preserve">Diseño </w:t>
      </w:r>
    </w:p>
    <w:p w14:paraId="7A4A4EB7" w14:textId="256C93D4" w:rsidR="00C37B92" w:rsidRPr="008F1FEE" w:rsidRDefault="00987F12" w:rsidP="008F1FEE">
      <w:pPr>
        <w:jc w:val="center"/>
        <w:rPr>
          <w:rFonts w:ascii="Gill Sans MT" w:eastAsia="Gill Sans" w:hAnsi="Gill Sans MT" w:cs="Gill Sans"/>
          <w:b/>
          <w:lang w:val="es-MX"/>
        </w:rPr>
      </w:pPr>
      <w:r>
        <w:rPr>
          <w:rFonts w:ascii="Gill Sans MT" w:eastAsia="Gill Sans" w:hAnsi="Gill Sans MT" w:cs="Gill Sans"/>
          <w:b/>
          <w:lang w:val="es-MX"/>
        </w:rPr>
        <w:t>Actividad de Práctica Teoría de Cambio</w:t>
      </w:r>
    </w:p>
    <w:p w14:paraId="0FBAB4E6" w14:textId="77777777" w:rsidR="00C37B92" w:rsidRPr="00C15F25" w:rsidRDefault="00C37B92">
      <w:pPr>
        <w:jc w:val="center"/>
        <w:rPr>
          <w:rFonts w:ascii="Gill Sans MT" w:eastAsia="Gill Sans" w:hAnsi="Gill Sans MT" w:cs="Gill Sans"/>
          <w:b/>
          <w:lang w:val="es-MX"/>
        </w:rPr>
      </w:pPr>
    </w:p>
    <w:p w14:paraId="73AB3E1E" w14:textId="6D561766" w:rsidR="00987F12" w:rsidRDefault="003207EF" w:rsidP="008F1FEE">
      <w:pPr>
        <w:rPr>
          <w:rFonts w:ascii="Gill Sans MT" w:eastAsia="Gill Sans" w:hAnsi="Gill Sans MT" w:cs="Gill Sans"/>
          <w:bCs/>
          <w:lang w:val="es-MX"/>
        </w:rPr>
      </w:pPr>
      <w:r w:rsidRPr="00C15F25">
        <w:rPr>
          <w:rFonts w:ascii="Gill Sans MT" w:eastAsia="Gill Sans" w:hAnsi="Gill Sans MT" w:cs="Gill Sans"/>
          <w:b/>
          <w:color w:val="980000"/>
          <w:lang w:val="es-MX"/>
        </w:rPr>
        <w:t>OBJETIVO:</w:t>
      </w:r>
      <w:r w:rsidR="00987F12">
        <w:rPr>
          <w:rFonts w:ascii="Gill Sans MT" w:eastAsia="Gill Sans" w:hAnsi="Gill Sans MT" w:cs="Gill Sans"/>
          <w:bCs/>
          <w:lang w:val="es-MX"/>
        </w:rPr>
        <w:t xml:space="preserve"> Realizar una práctica de Teoría de Cambio aplicada al programa que tu organización recibió fondeo por parte de CSA. </w:t>
      </w:r>
    </w:p>
    <w:p w14:paraId="4F61127A" w14:textId="3328DECD" w:rsidR="00987F12" w:rsidRDefault="00987F12" w:rsidP="008F1FEE">
      <w:pPr>
        <w:rPr>
          <w:rFonts w:ascii="Gill Sans MT" w:eastAsia="Gill Sans" w:hAnsi="Gill Sans MT" w:cs="Gill Sans"/>
          <w:bCs/>
          <w:lang w:val="es-MX"/>
        </w:rPr>
      </w:pPr>
      <w:r>
        <w:rPr>
          <w:rFonts w:ascii="Gill Sans MT" w:eastAsia="Gill Sans" w:hAnsi="Gill Sans MT" w:cs="Gill Sans"/>
          <w:b/>
          <w:color w:val="980000"/>
          <w:lang w:val="es-MX"/>
        </w:rPr>
        <w:t>MATERIALES</w:t>
      </w:r>
      <w:r w:rsidRPr="00C15F25">
        <w:rPr>
          <w:rFonts w:ascii="Gill Sans MT" w:eastAsia="Gill Sans" w:hAnsi="Gill Sans MT" w:cs="Gill Sans"/>
          <w:b/>
          <w:color w:val="980000"/>
          <w:lang w:val="es-MX"/>
        </w:rPr>
        <w:t>:</w:t>
      </w:r>
      <w:r>
        <w:rPr>
          <w:rFonts w:ascii="Gill Sans MT" w:eastAsia="Gill Sans" w:hAnsi="Gill Sans MT" w:cs="Gill Sans"/>
          <w:bCs/>
          <w:lang w:val="es-MX"/>
        </w:rPr>
        <w:t xml:space="preserve"> </w:t>
      </w:r>
      <w:r w:rsidRPr="00987F12">
        <w:rPr>
          <w:rFonts w:ascii="Gill Sans MT" w:eastAsia="Gill Sans" w:hAnsi="Gill Sans MT" w:cs="Gill Sans"/>
          <w:bCs/>
          <w:lang w:val="es-MX"/>
        </w:rPr>
        <w:t>Rotafolio, Chinches, Marcador grueso, Impresión de tarjetas y recorte</w:t>
      </w:r>
    </w:p>
    <w:p w14:paraId="156B45CA" w14:textId="6DDF8EFE" w:rsidR="00987F12" w:rsidRPr="00C75DA4" w:rsidRDefault="008F1FEE" w:rsidP="008F1FEE">
      <w:pPr>
        <w:rPr>
          <w:rFonts w:ascii="Gill Sans MT" w:eastAsia="Gill Sans" w:hAnsi="Gill Sans MT" w:cs="Gill Sans"/>
          <w:bCs/>
          <w:lang w:val="es-MX"/>
        </w:rPr>
      </w:pPr>
      <w:r>
        <w:rPr>
          <w:rFonts w:ascii="Gill Sans MT" w:eastAsia="Gill Sans" w:hAnsi="Gill Sans MT" w:cs="Gill Sans"/>
          <w:b/>
          <w:color w:val="980000"/>
          <w:lang w:val="es-MX"/>
        </w:rPr>
        <w:t>INSTRUCCIONES GENERALES</w:t>
      </w:r>
      <w:r w:rsidRPr="00C15F25">
        <w:rPr>
          <w:rFonts w:ascii="Gill Sans MT" w:eastAsia="Gill Sans" w:hAnsi="Gill Sans MT" w:cs="Gill Sans"/>
          <w:b/>
          <w:color w:val="980000"/>
          <w:lang w:val="es-MX"/>
        </w:rPr>
        <w:t>:</w:t>
      </w:r>
      <w:r>
        <w:rPr>
          <w:rFonts w:ascii="Gill Sans MT" w:eastAsia="Gill Sans" w:hAnsi="Gill Sans MT" w:cs="Gill Sans"/>
          <w:bCs/>
          <w:lang w:val="es-MX"/>
        </w:rPr>
        <w:t xml:space="preserve"> Sigue los 6 pasos de la actividad, tendrás 45 minutos para realizarla. Durante este tiempo puedes escribir tus preguntas en el chat del webinar o clickeando en levantar la mano para hacerlas en forma verbal.</w:t>
      </w:r>
    </w:p>
    <w:p w14:paraId="71332CF3" w14:textId="64932197" w:rsidR="00C37B92" w:rsidRPr="00C75DA4" w:rsidRDefault="00BC03FF" w:rsidP="00E021C1">
      <w:pPr>
        <w:pStyle w:val="Ttulo1"/>
        <w:spacing w:before="120"/>
        <w:rPr>
          <w:rFonts w:ascii="Gill Sans MT" w:eastAsia="Gill Sans" w:hAnsi="Gill Sans MT" w:cs="Gill Sans"/>
          <w:b/>
          <w:bCs/>
          <w:sz w:val="24"/>
          <w:szCs w:val="24"/>
          <w:lang w:val="es-MX"/>
        </w:rPr>
      </w:pPr>
      <w:r>
        <w:rPr>
          <w:rFonts w:ascii="Gill Sans MT" w:eastAsia="Gill Sans" w:hAnsi="Gill Sans MT" w:cs="Gill Sans"/>
          <w:b/>
          <w:bCs/>
          <w:sz w:val="24"/>
          <w:szCs w:val="24"/>
          <w:lang w:val="es-MX"/>
        </w:rPr>
        <w:t xml:space="preserve">ACTIVIDAD: </w:t>
      </w:r>
      <w:r w:rsidR="00B55447" w:rsidRPr="00C75DA4">
        <w:rPr>
          <w:rFonts w:ascii="Gill Sans MT" w:eastAsia="Gill Sans" w:hAnsi="Gill Sans MT" w:cs="Gill Sans"/>
          <w:b/>
          <w:bCs/>
          <w:sz w:val="24"/>
          <w:szCs w:val="24"/>
          <w:lang w:val="es-MX"/>
        </w:rPr>
        <w:t>Teoría de Cambio</w:t>
      </w:r>
      <w:r w:rsidR="00987F12">
        <w:rPr>
          <w:rFonts w:ascii="Gill Sans MT" w:eastAsia="Gill Sans" w:hAnsi="Gill Sans MT" w:cs="Gill Sans"/>
          <w:b/>
          <w:bCs/>
          <w:sz w:val="24"/>
          <w:szCs w:val="24"/>
          <w:lang w:val="es-MX"/>
        </w:rPr>
        <w:t xml:space="preserve"> </w:t>
      </w:r>
    </w:p>
    <w:tbl>
      <w:tblPr>
        <w:tblStyle w:val="a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9639"/>
      </w:tblGrid>
      <w:tr w:rsidR="00BC03FF" w:rsidRPr="00C15F25" w14:paraId="158535FA" w14:textId="77777777" w:rsidTr="008F1FEE">
        <w:trPr>
          <w:trHeight w:val="19"/>
          <w:jc w:val="center"/>
        </w:trPr>
        <w:tc>
          <w:tcPr>
            <w:tcW w:w="983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CBB6" w14:textId="050E4039" w:rsidR="00BC03FF" w:rsidRPr="00C15F25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color w:val="FFFFFF"/>
                <w:lang w:val="es-MX"/>
              </w:rPr>
            </w:pPr>
            <w:r>
              <w:rPr>
                <w:rFonts w:ascii="Gill Sans MT" w:eastAsia="Gill Sans" w:hAnsi="Gill Sans MT" w:cs="Gill Sans"/>
                <w:b/>
                <w:color w:val="FFFFFF"/>
                <w:lang w:val="es-MX"/>
              </w:rPr>
              <w:t>Pasos</w:t>
            </w:r>
          </w:p>
        </w:tc>
        <w:tc>
          <w:tcPr>
            <w:tcW w:w="9639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ED45" w14:textId="1B772A68" w:rsidR="00BC03FF" w:rsidRPr="00C15F25" w:rsidRDefault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val="es-MX"/>
              </w:rPr>
            </w:pPr>
            <w:r>
              <w:rPr>
                <w:rFonts w:ascii="Gill Sans MT" w:eastAsia="Gill Sans" w:hAnsi="Gill Sans MT" w:cs="Gill Sans"/>
                <w:b/>
                <w:color w:val="FFFFFF"/>
                <w:lang w:val="es-MX"/>
              </w:rPr>
              <w:t>Descripción</w:t>
            </w:r>
          </w:p>
        </w:tc>
      </w:tr>
      <w:tr w:rsidR="00AB4121" w:rsidRPr="000F2A65" w14:paraId="73DC16D0" w14:textId="77777777" w:rsidTr="008F1FEE">
        <w:trPr>
          <w:trHeight w:val="380"/>
          <w:jc w:val="center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34F3" w14:textId="152A5A14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 xml:space="preserve">Paso 1 </w:t>
            </w:r>
          </w:p>
        </w:tc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3BAD" w14:textId="22528B2C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Imprimir y recortar las tarjetas y tenerlas a mano para el Webinar</w:t>
            </w:r>
          </w:p>
        </w:tc>
      </w:tr>
      <w:tr w:rsidR="00AB4121" w:rsidRPr="000F2A65" w14:paraId="1699CD52" w14:textId="77777777" w:rsidTr="008F1FEE">
        <w:trPr>
          <w:jc w:val="center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1893" w14:textId="46293496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Paso 2</w:t>
            </w:r>
          </w:p>
        </w:tc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AE13" w14:textId="7B71AA5F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 xml:space="preserve">Participa de la introducción a Teoría de Cambio </w:t>
            </w:r>
          </w:p>
        </w:tc>
      </w:tr>
      <w:tr w:rsidR="00AB4121" w:rsidRPr="000F2A65" w14:paraId="1B241E57" w14:textId="77777777" w:rsidTr="008F1FEE">
        <w:trPr>
          <w:jc w:val="center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DBE6" w14:textId="0428C41E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Paso 3</w:t>
            </w:r>
          </w:p>
        </w:tc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2C9F" w14:textId="5D2D44D4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ARMADO DE LOS GRUPOS DE TARJETAS EN 6 GRUPOS</w:t>
            </w:r>
          </w:p>
          <w:p w14:paraId="43D29DA0" w14:textId="3743E07F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En forma individual o en equipo (dependiendo de ubicación), clasificar las tarjetas en las tarjetas los niveles de la Teoría de Cambio y armar 6 grupos de tarjetas:</w:t>
            </w:r>
          </w:p>
          <w:p w14:paraId="21ED10BA" w14:textId="77777777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Actividades e insumos</w:t>
            </w:r>
          </w:p>
          <w:p w14:paraId="4C472C7E" w14:textId="77777777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Productos y servicios</w:t>
            </w:r>
          </w:p>
          <w:p w14:paraId="56A73DD5" w14:textId="77777777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Resultados corto plazo</w:t>
            </w:r>
          </w:p>
          <w:p w14:paraId="1AA2E68D" w14:textId="77777777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Resultados largo plazo</w:t>
            </w:r>
          </w:p>
          <w:p w14:paraId="55387430" w14:textId="2AC034E3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Supuestos de Monitoreo de Programa (Actividades, Insumos, productos y servicios)</w:t>
            </w:r>
          </w:p>
          <w:p w14:paraId="043FB58A" w14:textId="1729F659" w:rsidR="00AB4121" w:rsidRPr="008F1FEE" w:rsidRDefault="00AB4121" w:rsidP="00AB4121">
            <w:pPr>
              <w:pStyle w:val="Prrafodelista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  <w:t>Supuestos de Evaluación (Resultados) del Programa</w:t>
            </w:r>
          </w:p>
        </w:tc>
      </w:tr>
      <w:tr w:rsidR="00AB4121" w:rsidRPr="000F2A65" w14:paraId="00AA0D39" w14:textId="77777777" w:rsidTr="008F1FEE">
        <w:trPr>
          <w:jc w:val="center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BEC3" w14:textId="1795F5E0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Paso 4</w:t>
            </w:r>
          </w:p>
        </w:tc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06A2" w14:textId="6BB2DA62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ORGANIZACIÓN DE LA TEORÍA DE CAMBIO DESDE ACTIVIDADES HASTA RESULTADOS DE LARGO PLAZO/OBJETIVOS DEL PROGRAMA</w:t>
            </w:r>
          </w:p>
          <w:p w14:paraId="1B2FC16E" w14:textId="70A1281F" w:rsidR="00AB4121" w:rsidRPr="008F1FEE" w:rsidRDefault="00987F12" w:rsidP="00AB4121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Toma </w:t>
            </w:r>
            <w:r w:rsidR="00AB4121"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las TARJETAS </w:t>
            </w: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que hayas clasificado como ACTIVIDADES/INSUMOS</w:t>
            </w:r>
            <w:r w:rsidR="00AB4121"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, </w:t>
            </w: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pégalas</w:t>
            </w:r>
            <w:r w:rsidR="00AB4121"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 en un rotafolio</w:t>
            </w: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 u hoja de papel</w:t>
            </w:r>
            <w:r w:rsidR="00AB4121"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, ordenándolas </w:t>
            </w: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 xml:space="preserve">en orden decreciente o simultaneo según e lleve a cabo cada actividad. </w:t>
            </w:r>
          </w:p>
          <w:p w14:paraId="705531C5" w14:textId="46E2A235" w:rsidR="00987F12" w:rsidRPr="008F1FEE" w:rsidRDefault="00987F12" w:rsidP="00AB4121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Repite paso 1 con PRODUCTOS / SERVICIOS, colocando los productos debajo de la actividad correspondiente.</w:t>
            </w:r>
          </w:p>
          <w:p w14:paraId="3091663C" w14:textId="77777777" w:rsidR="00987F12" w:rsidRPr="008F1FEE" w:rsidRDefault="00987F12" w:rsidP="00987F12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Repite paso 2 con RESULTADOS DE CORTO PLAZO, colocando los RESULTADOS debajo de LOS PRODUCTOS CORRESPONIENTES.</w:t>
            </w:r>
          </w:p>
          <w:p w14:paraId="0140D081" w14:textId="71A93614" w:rsidR="00987F12" w:rsidRPr="008F1FEE" w:rsidRDefault="00987F12" w:rsidP="00987F12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Repite paso 3 con RESULTADOS DE LARGO PLAZO / OBJETIVOS DEL PROGRAMA, respetando la temporalidad en que se esperarían los mismos. Recuerda que el largo plazo puede variar entre meses y años, y estos resultados muchas veces no están bajo tu control.</w:t>
            </w:r>
          </w:p>
          <w:p w14:paraId="427E41AB" w14:textId="44BDCFF1" w:rsidR="00AB4121" w:rsidRPr="008F1FEE" w:rsidRDefault="00987F12" w:rsidP="00987F12">
            <w:pPr>
              <w:pStyle w:val="Prrafodelist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Cs/>
                <w:sz w:val="20"/>
                <w:szCs w:val="20"/>
                <w:lang w:val="es-MX"/>
              </w:rPr>
              <w:t>Una vez que estás seguro que el orden es correcto, grafica con marcador las líneas de casualidad que conectan las tarjetas de Actividades hasta de Resultados y Objetivos de largo plazo.</w:t>
            </w:r>
          </w:p>
        </w:tc>
      </w:tr>
      <w:tr w:rsidR="00AB4121" w:rsidRPr="000F2A65" w14:paraId="088129A3" w14:textId="77777777" w:rsidTr="008F1FEE">
        <w:trPr>
          <w:trHeight w:val="454"/>
          <w:jc w:val="center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02E1" w14:textId="6158EF58" w:rsidR="00AB4121" w:rsidRPr="008F1FEE" w:rsidRDefault="00AB4121" w:rsidP="00AB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</w:pPr>
            <w:r w:rsidRPr="008F1FEE"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Paso 5</w:t>
            </w:r>
          </w:p>
        </w:tc>
        <w:tc>
          <w:tcPr>
            <w:tcW w:w="96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328D" w14:textId="0B314005" w:rsidR="008F1FEE" w:rsidRPr="008F1FEE" w:rsidRDefault="000F2A65" w:rsidP="008F1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/>
              <w:rPr>
                <w:rFonts w:ascii="Gill Sans MT" w:eastAsia="Gill Sans" w:hAnsi="Gill Sans MT" w:cs="Gill Sans"/>
                <w:sz w:val="20"/>
                <w:szCs w:val="20"/>
                <w:lang w:val="es-MX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  <w:lang w:val="es-MX"/>
              </w:rPr>
              <w:t>Diseminar con facilitadores/as</w:t>
            </w:r>
          </w:p>
        </w:tc>
      </w:tr>
    </w:tbl>
    <w:p w14:paraId="067F5896" w14:textId="55776940" w:rsidR="000F2A65" w:rsidRDefault="000F2A65" w:rsidP="008F1FEE">
      <w:pPr>
        <w:rPr>
          <w:lang w:val="es-MX"/>
        </w:rPr>
      </w:pPr>
    </w:p>
    <w:p w14:paraId="610D96C3" w14:textId="6C7353EB" w:rsidR="000F2A65" w:rsidRDefault="000F2A65">
      <w:pPr>
        <w:rPr>
          <w:lang w:val="es-MX"/>
        </w:rPr>
      </w:pPr>
      <w:r>
        <w:rPr>
          <w:lang w:val="es-MX"/>
        </w:rPr>
        <w:br w:type="page"/>
      </w:r>
    </w:p>
    <w:p w14:paraId="1F675E93" w14:textId="11340B44" w:rsidR="000F2A65" w:rsidRDefault="000F2A65">
      <w:pPr>
        <w:rPr>
          <w:lang w:val="es-MX"/>
        </w:rPr>
      </w:pPr>
      <w:r>
        <w:rPr>
          <w:lang w:val="es-MX"/>
        </w:rPr>
        <w:lastRenderedPageBreak/>
        <w:t xml:space="preserve">Ejemplos de tarjetas para usar. </w:t>
      </w:r>
      <w:bookmarkStart w:id="0" w:name="_GoBack"/>
      <w:bookmarkEnd w:id="0"/>
    </w:p>
    <w:p w14:paraId="3D80352A" w14:textId="77777777" w:rsidR="000F2A65" w:rsidRDefault="000F2A65">
      <w:pPr>
        <w:rPr>
          <w:lang w:val="es-MX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3196"/>
        <w:gridCol w:w="3196"/>
        <w:gridCol w:w="3814"/>
      </w:tblGrid>
      <w:tr w:rsidR="000F2A65" w:rsidRPr="008B4F12" w14:paraId="07D11409" w14:textId="77777777" w:rsidTr="002912C9">
        <w:trPr>
          <w:trHeight w:val="3402"/>
        </w:trPr>
        <w:tc>
          <w:tcPr>
            <w:tcW w:w="3373" w:type="dxa"/>
          </w:tcPr>
          <w:p w14:paraId="615DA0DD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5FF118F2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3F56F3E0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Apoyo individual a familias sin cargo:</w:t>
            </w:r>
          </w:p>
          <w:p w14:paraId="05D6AACD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Atención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Psicosocial</w:t>
            </w:r>
            <w:proofErr w:type="spellEnd"/>
          </w:p>
          <w:p w14:paraId="17632675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Apoyo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</w:rPr>
              <w:t xml:space="preserve"> Legal </w:t>
            </w:r>
          </w:p>
          <w:p w14:paraId="51C721E2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  <w:highlight w:val="yellow"/>
              </w:rPr>
            </w:pP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Salud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</w:rPr>
              <w:t xml:space="preserve"> </w:t>
            </w:r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(ESPECIFICAR)</w:t>
            </w:r>
          </w:p>
          <w:p w14:paraId="5F6BAA99" w14:textId="77777777" w:rsidR="000F2A65" w:rsidRPr="008E0DB5" w:rsidRDefault="000F2A65" w:rsidP="002912C9">
            <w:pPr>
              <w:ind w:left="57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72" w:type="dxa"/>
          </w:tcPr>
          <w:p w14:paraId="407CA512" w14:textId="77777777" w:rsidR="000F2A65" w:rsidRPr="008E0DB5" w:rsidRDefault="000F2A65" w:rsidP="002912C9">
            <w:pPr>
              <w:jc w:val="both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8E0DB5">
              <w:rPr>
                <w:color w:val="000000" w:themeColor="text1"/>
                <w:sz w:val="32"/>
                <w:szCs w:val="32"/>
              </w:rPr>
              <w:t>Nivel</w:t>
            </w:r>
            <w:proofErr w:type="spellEnd"/>
            <w:r w:rsidRPr="008E0DB5">
              <w:rPr>
                <w:color w:val="000000" w:themeColor="text1"/>
                <w:sz w:val="32"/>
                <w:szCs w:val="32"/>
              </w:rPr>
              <w:t xml:space="preserve"> TOC___________</w:t>
            </w:r>
          </w:p>
          <w:p w14:paraId="08D57630" w14:textId="77777777" w:rsidR="000F2A65" w:rsidRPr="008E0DB5" w:rsidRDefault="000F2A65" w:rsidP="002912C9">
            <w:pPr>
              <w:rPr>
                <w:color w:val="000000" w:themeColor="text1"/>
                <w:sz w:val="32"/>
                <w:szCs w:val="32"/>
              </w:rPr>
            </w:pPr>
          </w:p>
          <w:p w14:paraId="0023D054" w14:textId="77777777" w:rsidR="000F2A65" w:rsidRPr="008B4F12" w:rsidRDefault="000F2A65" w:rsidP="002912C9">
            <w:pPr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 xml:space="preserve">Incremento al respeto a los derechos humanos de familiares y víctimas de desaparición forzada </w:t>
            </w:r>
          </w:p>
        </w:tc>
        <w:tc>
          <w:tcPr>
            <w:tcW w:w="3461" w:type="dxa"/>
          </w:tcPr>
          <w:p w14:paraId="78FBE587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72A16307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3460FCDA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Reconstrucción de las relaciones familiares y mejora en la comunicación</w:t>
            </w:r>
          </w:p>
        </w:tc>
      </w:tr>
      <w:tr w:rsidR="000F2A65" w:rsidRPr="008B4F12" w14:paraId="539DFBA2" w14:textId="77777777" w:rsidTr="002912C9">
        <w:trPr>
          <w:trHeight w:val="3402"/>
        </w:trPr>
        <w:tc>
          <w:tcPr>
            <w:tcW w:w="3373" w:type="dxa"/>
          </w:tcPr>
          <w:p w14:paraId="7AFA52C4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70461D90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4CE920F6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Las familias mejoran las estrategias de búsqueda</w:t>
            </w:r>
          </w:p>
        </w:tc>
        <w:tc>
          <w:tcPr>
            <w:tcW w:w="3372" w:type="dxa"/>
          </w:tcPr>
          <w:p w14:paraId="26A25CC1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3DCD145B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7F92C26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Recepción de denuncias y elaboración de plan integral para el apoyo a familiares de personas victimas de desaparición forzada</w:t>
            </w:r>
          </w:p>
        </w:tc>
        <w:tc>
          <w:tcPr>
            <w:tcW w:w="3461" w:type="dxa"/>
          </w:tcPr>
          <w:p w14:paraId="3C3886A4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5F92156C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024CB3E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Incremento y asesoramiento en DDHH y políticas públicas por parte de entes gubernamentales y academia</w:t>
            </w:r>
          </w:p>
        </w:tc>
      </w:tr>
      <w:tr w:rsidR="000F2A65" w:rsidRPr="008B4F12" w14:paraId="0E414134" w14:textId="77777777" w:rsidTr="002912C9">
        <w:trPr>
          <w:trHeight w:val="3402"/>
        </w:trPr>
        <w:tc>
          <w:tcPr>
            <w:tcW w:w="3373" w:type="dxa"/>
          </w:tcPr>
          <w:p w14:paraId="6ECB4C78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lastRenderedPageBreak/>
              <w:t>Nivel TOC___________</w:t>
            </w:r>
          </w:p>
          <w:p w14:paraId="0841878A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54F97AFE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Gestión de vínculos con la Fiscalía: Academia, y otros grupos de familiares</w:t>
            </w:r>
          </w:p>
        </w:tc>
        <w:tc>
          <w:tcPr>
            <w:tcW w:w="3372" w:type="dxa"/>
          </w:tcPr>
          <w:p w14:paraId="01F05584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7C0D6A5D" w14:textId="77777777" w:rsidR="000F2A65" w:rsidRPr="008B4F12" w:rsidRDefault="000F2A65" w:rsidP="002912C9">
            <w:pPr>
              <w:ind w:left="57"/>
              <w:rPr>
                <w:color w:val="000000" w:themeColor="text1"/>
                <w:sz w:val="28"/>
                <w:szCs w:val="32"/>
                <w:lang w:val="es-MX"/>
              </w:rPr>
            </w:pPr>
          </w:p>
          <w:p w14:paraId="29B6619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28"/>
                <w:szCs w:val="32"/>
                <w:lang w:val="es-MX"/>
              </w:rPr>
            </w:pPr>
            <w:r w:rsidRPr="008B4F12">
              <w:rPr>
                <w:color w:val="000000" w:themeColor="text1"/>
                <w:sz w:val="28"/>
                <w:szCs w:val="32"/>
                <w:lang w:val="es-MX"/>
              </w:rPr>
              <w:t xml:space="preserve">Talleres sobre búsqueda y justicia:  </w:t>
            </w:r>
          </w:p>
          <w:p w14:paraId="54CA5BFB" w14:textId="77777777" w:rsidR="000F2A65" w:rsidRPr="008B4F12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Protocolos de búsqueda y  localización de personas desaparecidas</w:t>
            </w:r>
          </w:p>
          <w:p w14:paraId="723797A1" w14:textId="77777777" w:rsidR="000F2A65" w:rsidRPr="008B4F12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Verdad y Justicia: recursos para demandar acciones del sistema judicial (?)</w:t>
            </w:r>
          </w:p>
        </w:tc>
        <w:tc>
          <w:tcPr>
            <w:tcW w:w="3461" w:type="dxa"/>
          </w:tcPr>
          <w:p w14:paraId="59C0E775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587C69F7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37FA093D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 xml:space="preserve">Las estrategias de acompañamiento no se ven limitadas por factores de contexto (crimen organización, geografía, propiedad privada, cansancio de las familias) para lograr la ubicación.  </w:t>
            </w:r>
          </w:p>
        </w:tc>
      </w:tr>
      <w:tr w:rsidR="000F2A65" w:rsidRPr="008B4F12" w14:paraId="0E401A9E" w14:textId="77777777" w:rsidTr="002912C9">
        <w:trPr>
          <w:trHeight w:val="3402"/>
        </w:trPr>
        <w:tc>
          <w:tcPr>
            <w:tcW w:w="3373" w:type="dxa"/>
          </w:tcPr>
          <w:p w14:paraId="786F2BC6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5BEF3A7F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03A405D0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Participación más activa en el proceso de búsqueda de la víctima por parte de las familias, sociedad, academia y gobierno</w:t>
            </w:r>
          </w:p>
        </w:tc>
        <w:tc>
          <w:tcPr>
            <w:tcW w:w="3372" w:type="dxa"/>
          </w:tcPr>
          <w:p w14:paraId="467FB0B6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2BAB2024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</w:p>
          <w:p w14:paraId="5EFCDFBD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Las familias aumentan su conocimiento sobre los derechos humanos como víctimas de desaparición y como ejercerlos</w:t>
            </w:r>
          </w:p>
        </w:tc>
        <w:tc>
          <w:tcPr>
            <w:tcW w:w="3461" w:type="dxa"/>
          </w:tcPr>
          <w:p w14:paraId="26204D9F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Nivel TOC___________</w:t>
            </w:r>
          </w:p>
          <w:p w14:paraId="404E9F2F" w14:textId="77777777" w:rsidR="000F2A65" w:rsidRPr="008B4F12" w:rsidRDefault="000F2A65" w:rsidP="002912C9">
            <w:pPr>
              <w:ind w:left="57"/>
              <w:rPr>
                <w:b/>
                <w:bCs/>
                <w:color w:val="000000" w:themeColor="text1"/>
                <w:sz w:val="32"/>
                <w:szCs w:val="32"/>
                <w:lang w:val="es-MX"/>
              </w:rPr>
            </w:pPr>
          </w:p>
          <w:p w14:paraId="233DA06C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32"/>
                <w:lang w:val="es-MX"/>
              </w:rPr>
            </w:pPr>
            <w:r w:rsidRPr="008B4F12">
              <w:rPr>
                <w:color w:val="000000" w:themeColor="text1"/>
                <w:sz w:val="32"/>
                <w:szCs w:val="32"/>
                <w:lang w:val="es-MX"/>
              </w:rPr>
              <w:t>Materiales educativos para Talleres de familias</w:t>
            </w:r>
          </w:p>
        </w:tc>
      </w:tr>
      <w:tr w:rsidR="000F2A65" w:rsidRPr="008E0DB5" w14:paraId="4A0DF1CA" w14:textId="77777777" w:rsidTr="002912C9">
        <w:trPr>
          <w:trHeight w:val="3402"/>
        </w:trPr>
        <w:tc>
          <w:tcPr>
            <w:tcW w:w="3373" w:type="dxa"/>
          </w:tcPr>
          <w:p w14:paraId="4C49C889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lastRenderedPageBreak/>
              <w:t>Nivel TOC___________</w:t>
            </w:r>
          </w:p>
          <w:p w14:paraId="459EFEE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7FA569D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Elaboración y difusión de la “Guía Ciudadana” de ESPECIFICAR</w:t>
            </w:r>
          </w:p>
        </w:tc>
        <w:tc>
          <w:tcPr>
            <w:tcW w:w="3372" w:type="dxa"/>
          </w:tcPr>
          <w:p w14:paraId="07DA1DFF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55BD7ECD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61B65D08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Sistema de justicia más transparente y responsivo</w:t>
            </w:r>
          </w:p>
        </w:tc>
        <w:tc>
          <w:tcPr>
            <w:tcW w:w="3461" w:type="dxa"/>
          </w:tcPr>
          <w:p w14:paraId="2C1BDE97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443702CC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Talleres  sobre cuidados personales y mantenimiento del tejido familiar</w:t>
            </w:r>
          </w:p>
          <w:p w14:paraId="0D7331F1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Psicológica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(</w:t>
            </w:r>
            <w:proofErr w:type="spellStart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especificar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)</w:t>
            </w:r>
          </w:p>
          <w:p w14:paraId="174F9843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r w:rsidRPr="00B414CC">
              <w:rPr>
                <w:color w:val="000000" w:themeColor="text1"/>
                <w:sz w:val="32"/>
                <w:szCs w:val="28"/>
              </w:rPr>
              <w:t xml:space="preserve">Social </w:t>
            </w:r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(</w:t>
            </w:r>
            <w:proofErr w:type="spellStart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especificar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)</w:t>
            </w:r>
          </w:p>
          <w:p w14:paraId="6390EE2C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proofErr w:type="spellStart"/>
            <w:r w:rsidRPr="00B414CC">
              <w:rPr>
                <w:color w:val="000000" w:themeColor="text1"/>
                <w:sz w:val="32"/>
                <w:szCs w:val="28"/>
              </w:rPr>
              <w:t>Autoconocimiento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</w:rPr>
              <w:t xml:space="preserve"> </w:t>
            </w:r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(</w:t>
            </w:r>
            <w:proofErr w:type="spellStart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especificar</w:t>
            </w:r>
            <w:proofErr w:type="spellEnd"/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)</w:t>
            </w:r>
          </w:p>
        </w:tc>
      </w:tr>
      <w:tr w:rsidR="000F2A65" w:rsidRPr="008B4F12" w14:paraId="4759E732" w14:textId="77777777" w:rsidTr="002912C9">
        <w:trPr>
          <w:trHeight w:val="3402"/>
        </w:trPr>
        <w:tc>
          <w:tcPr>
            <w:tcW w:w="3373" w:type="dxa"/>
          </w:tcPr>
          <w:p w14:paraId="1401AA20" w14:textId="77777777" w:rsidR="000F2A65" w:rsidRPr="008E0DB5" w:rsidRDefault="000F2A65" w:rsidP="002912C9">
            <w:pPr>
              <w:jc w:val="both"/>
              <w:rPr>
                <w:color w:val="000000" w:themeColor="text1"/>
                <w:sz w:val="32"/>
                <w:szCs w:val="28"/>
              </w:rPr>
            </w:pPr>
            <w:proofErr w:type="spellStart"/>
            <w:r w:rsidRPr="008E0DB5">
              <w:rPr>
                <w:color w:val="000000" w:themeColor="text1"/>
                <w:sz w:val="32"/>
                <w:szCs w:val="28"/>
              </w:rPr>
              <w:t>Nivel</w:t>
            </w:r>
            <w:proofErr w:type="spellEnd"/>
            <w:r w:rsidRPr="008E0DB5">
              <w:rPr>
                <w:color w:val="000000" w:themeColor="text1"/>
                <w:sz w:val="32"/>
                <w:szCs w:val="28"/>
              </w:rPr>
              <w:t xml:space="preserve"> TOC___________</w:t>
            </w:r>
          </w:p>
          <w:p w14:paraId="1EE85C01" w14:textId="77777777" w:rsidR="000F2A65" w:rsidRPr="008E0DB5" w:rsidRDefault="000F2A65" w:rsidP="002912C9">
            <w:pPr>
              <w:ind w:left="57"/>
              <w:rPr>
                <w:color w:val="000000" w:themeColor="text1"/>
                <w:sz w:val="32"/>
                <w:szCs w:val="28"/>
              </w:rPr>
            </w:pPr>
          </w:p>
          <w:p w14:paraId="531E45B0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Campaña de Comunicación y Concientización al público en general y autoridades pertinentes</w:t>
            </w:r>
          </w:p>
        </w:tc>
        <w:tc>
          <w:tcPr>
            <w:tcW w:w="3372" w:type="dxa"/>
          </w:tcPr>
          <w:p w14:paraId="4B645B09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640549E6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39F0F06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Incremento del apoyo del público en general</w:t>
            </w:r>
          </w:p>
        </w:tc>
        <w:tc>
          <w:tcPr>
            <w:tcW w:w="3461" w:type="dxa"/>
          </w:tcPr>
          <w:p w14:paraId="6B43257C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0A01FB3D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091009F0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 xml:space="preserve">Apoyo económico a  familias </w:t>
            </w:r>
            <w:r w:rsidRPr="008B4F12">
              <w:rPr>
                <w:color w:val="000000" w:themeColor="text1"/>
                <w:sz w:val="32"/>
                <w:szCs w:val="28"/>
                <w:highlight w:val="yellow"/>
                <w:lang w:val="es-MX"/>
              </w:rPr>
              <w:t>(ESPECIFICAR TIPO DE GASTOS Y MONTOS OTORGADOS)</w:t>
            </w:r>
          </w:p>
        </w:tc>
      </w:tr>
      <w:tr w:rsidR="000F2A65" w:rsidRPr="008E0DB5" w14:paraId="3FB05012" w14:textId="77777777" w:rsidTr="002912C9">
        <w:trPr>
          <w:trHeight w:val="3402"/>
        </w:trPr>
        <w:tc>
          <w:tcPr>
            <w:tcW w:w="3373" w:type="dxa"/>
          </w:tcPr>
          <w:p w14:paraId="5F074D0B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36237DB5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0A9A5303" w14:textId="77777777" w:rsidR="000F2A65" w:rsidRPr="008B4F12" w:rsidRDefault="000F2A65" w:rsidP="002912C9">
            <w:pPr>
              <w:ind w:left="57"/>
              <w:rPr>
                <w:color w:val="000000" w:themeColor="text1"/>
                <w:sz w:val="24"/>
                <w:szCs w:val="24"/>
                <w:lang w:val="es-MX"/>
              </w:rPr>
            </w:pPr>
            <w:r w:rsidRPr="008B4F12">
              <w:rPr>
                <w:color w:val="000000" w:themeColor="text1"/>
                <w:sz w:val="24"/>
                <w:szCs w:val="24"/>
                <w:lang w:val="es-MX"/>
              </w:rPr>
              <w:t>Las autoridades del poder judicial, academia e Incrementan su conocimiento el conocimiento de los derechos (búsqueda, localización, verdad y justicia) de las victimas indirectas de desaparición forzada</w:t>
            </w:r>
          </w:p>
        </w:tc>
        <w:tc>
          <w:tcPr>
            <w:tcW w:w="3372" w:type="dxa"/>
          </w:tcPr>
          <w:p w14:paraId="5D6F4DCA" w14:textId="77777777" w:rsidR="000F2A65" w:rsidRPr="008B4F12" w:rsidRDefault="000F2A65" w:rsidP="002912C9">
            <w:pPr>
              <w:jc w:val="both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Nivel TOC___________</w:t>
            </w:r>
          </w:p>
          <w:p w14:paraId="120824F6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</w:p>
          <w:p w14:paraId="5D7EBE64" w14:textId="77777777" w:rsidR="000F2A65" w:rsidRPr="008B4F12" w:rsidRDefault="000F2A65" w:rsidP="002912C9">
            <w:pPr>
              <w:ind w:left="57"/>
              <w:rPr>
                <w:color w:val="000000" w:themeColor="text1"/>
                <w:sz w:val="32"/>
                <w:szCs w:val="28"/>
                <w:lang w:val="es-MX"/>
              </w:rPr>
            </w:pPr>
            <w:r w:rsidRPr="008B4F12">
              <w:rPr>
                <w:color w:val="000000" w:themeColor="text1"/>
                <w:sz w:val="32"/>
                <w:szCs w:val="28"/>
                <w:lang w:val="es-MX"/>
              </w:rPr>
              <w:t>Aceleración de los procesos de la Fiscalía</w:t>
            </w:r>
          </w:p>
        </w:tc>
        <w:tc>
          <w:tcPr>
            <w:tcW w:w="3461" w:type="dxa"/>
          </w:tcPr>
          <w:p w14:paraId="625AF80A" w14:textId="77777777" w:rsidR="000F2A65" w:rsidRPr="008E0DB5" w:rsidRDefault="000F2A65" w:rsidP="002912C9">
            <w:pPr>
              <w:jc w:val="both"/>
              <w:rPr>
                <w:color w:val="000000" w:themeColor="text1"/>
                <w:sz w:val="32"/>
                <w:szCs w:val="28"/>
              </w:rPr>
            </w:pPr>
            <w:proofErr w:type="spellStart"/>
            <w:r w:rsidRPr="008E0DB5">
              <w:rPr>
                <w:color w:val="000000" w:themeColor="text1"/>
                <w:sz w:val="32"/>
                <w:szCs w:val="28"/>
              </w:rPr>
              <w:t>Nivel</w:t>
            </w:r>
            <w:proofErr w:type="spellEnd"/>
            <w:r w:rsidRPr="008E0DB5">
              <w:rPr>
                <w:color w:val="000000" w:themeColor="text1"/>
                <w:sz w:val="32"/>
                <w:szCs w:val="28"/>
              </w:rPr>
              <w:t xml:space="preserve"> TOC___________</w:t>
            </w:r>
          </w:p>
          <w:p w14:paraId="56EA7F2F" w14:textId="77777777" w:rsidR="000F2A65" w:rsidRPr="008E0DB5" w:rsidRDefault="000F2A65" w:rsidP="002912C9">
            <w:pPr>
              <w:ind w:left="57"/>
              <w:rPr>
                <w:color w:val="000000" w:themeColor="text1"/>
                <w:sz w:val="32"/>
                <w:szCs w:val="28"/>
              </w:rPr>
            </w:pPr>
          </w:p>
          <w:p w14:paraId="7D1E08F5" w14:textId="77777777" w:rsidR="000F2A65" w:rsidRPr="00B414CC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  <w:highlight w:val="yellow"/>
              </w:rPr>
            </w:pPr>
            <w:r w:rsidRPr="008E0DB5">
              <w:rPr>
                <w:color w:val="000000" w:themeColor="text1"/>
                <w:sz w:val="32"/>
                <w:szCs w:val="28"/>
              </w:rPr>
              <w:t xml:space="preserve">Videos </w:t>
            </w:r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ESPECIFICAR TEMA</w:t>
            </w:r>
          </w:p>
          <w:p w14:paraId="044AABE0" w14:textId="77777777" w:rsidR="000F2A65" w:rsidRPr="008E0DB5" w:rsidRDefault="000F2A65" w:rsidP="000F2A65">
            <w:pPr>
              <w:pStyle w:val="Prrafodelista"/>
              <w:numPr>
                <w:ilvl w:val="0"/>
                <w:numId w:val="18"/>
              </w:numPr>
              <w:rPr>
                <w:color w:val="000000" w:themeColor="text1"/>
                <w:sz w:val="32"/>
                <w:szCs w:val="28"/>
              </w:rPr>
            </w:pPr>
            <w:r w:rsidRPr="008E0DB5">
              <w:rPr>
                <w:color w:val="000000" w:themeColor="text1"/>
                <w:sz w:val="32"/>
                <w:szCs w:val="28"/>
              </w:rPr>
              <w:t xml:space="preserve"> Banners </w:t>
            </w:r>
            <w:r w:rsidRPr="00B414CC">
              <w:rPr>
                <w:color w:val="000000" w:themeColor="text1"/>
                <w:sz w:val="32"/>
                <w:szCs w:val="28"/>
                <w:highlight w:val="yellow"/>
              </w:rPr>
              <w:t>ESPECIFICAR TEMA</w:t>
            </w:r>
          </w:p>
        </w:tc>
      </w:tr>
    </w:tbl>
    <w:p w14:paraId="3166F2A5" w14:textId="77777777" w:rsidR="005F711E" w:rsidRPr="005F711E" w:rsidRDefault="005F711E" w:rsidP="008F1FEE">
      <w:pPr>
        <w:rPr>
          <w:lang w:val="es-MX"/>
        </w:rPr>
      </w:pPr>
    </w:p>
    <w:sectPr w:rsidR="005F711E" w:rsidRPr="005F711E" w:rsidSect="00E021C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C6E7" w14:textId="77777777" w:rsidR="00DA6461" w:rsidRDefault="00DA6461">
      <w:pPr>
        <w:spacing w:line="240" w:lineRule="auto"/>
      </w:pPr>
      <w:r>
        <w:separator/>
      </w:r>
    </w:p>
  </w:endnote>
  <w:endnote w:type="continuationSeparator" w:id="0">
    <w:p w14:paraId="4D981AD7" w14:textId="77777777" w:rsidR="00DA6461" w:rsidRDefault="00DA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666299"/>
      <w:docPartObj>
        <w:docPartGallery w:val="Page Numbers (Bottom of Page)"/>
        <w:docPartUnique/>
      </w:docPartObj>
    </w:sdtPr>
    <w:sdtEndPr/>
    <w:sdtContent>
      <w:p w14:paraId="7AD2B76E" w14:textId="5B905C87" w:rsidR="00D57EE6" w:rsidRDefault="00D57E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1E" w:rsidRPr="005F711E">
          <w:rPr>
            <w:noProof/>
            <w:lang w:val="es-ES"/>
          </w:rPr>
          <w:t>1</w:t>
        </w:r>
        <w:r>
          <w:fldChar w:fldCharType="end"/>
        </w:r>
      </w:p>
    </w:sdtContent>
  </w:sdt>
  <w:p w14:paraId="5611CEE9" w14:textId="1CBF880A" w:rsidR="00C37B92" w:rsidRDefault="00C37B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DFD0" w14:textId="77777777" w:rsidR="00DA6461" w:rsidRDefault="00DA6461">
      <w:pPr>
        <w:spacing w:line="240" w:lineRule="auto"/>
      </w:pPr>
      <w:r>
        <w:separator/>
      </w:r>
    </w:p>
  </w:footnote>
  <w:footnote w:type="continuationSeparator" w:id="0">
    <w:p w14:paraId="2D913793" w14:textId="77777777" w:rsidR="00DA6461" w:rsidRDefault="00DA64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7087" w14:textId="77777777" w:rsidR="00C37B92" w:rsidRDefault="003207EF">
    <w:pPr>
      <w:jc w:val="right"/>
    </w:pPr>
    <w:r>
      <w:rPr>
        <w:noProof/>
        <w:lang w:val="es-MX"/>
      </w:rPr>
      <w:drawing>
        <wp:inline distT="114300" distB="114300" distL="114300" distR="114300" wp14:anchorId="26952FD2" wp14:editId="445859BD">
          <wp:extent cx="2063750" cy="8334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3750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5F2"/>
    <w:multiLevelType w:val="multilevel"/>
    <w:tmpl w:val="1A9C3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E138F8"/>
    <w:multiLevelType w:val="multilevel"/>
    <w:tmpl w:val="B686CDFA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1F54F9A"/>
    <w:multiLevelType w:val="hybridMultilevel"/>
    <w:tmpl w:val="13120690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E1"/>
    <w:multiLevelType w:val="multilevel"/>
    <w:tmpl w:val="AC862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871557"/>
    <w:multiLevelType w:val="hybridMultilevel"/>
    <w:tmpl w:val="ADC02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02C2"/>
    <w:multiLevelType w:val="hybridMultilevel"/>
    <w:tmpl w:val="19E6E53C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147"/>
    <w:multiLevelType w:val="hybridMultilevel"/>
    <w:tmpl w:val="16C6EF28"/>
    <w:lvl w:ilvl="0" w:tplc="02E8FA26">
      <w:start w:val="5"/>
      <w:numFmt w:val="bullet"/>
      <w:lvlText w:val="-"/>
      <w:lvlJc w:val="left"/>
      <w:pPr>
        <w:ind w:left="720" w:hanging="360"/>
      </w:pPr>
      <w:rPr>
        <w:rFonts w:ascii="Gill Sans" w:eastAsia="Gill Sans" w:hAnsi="Gill Sans" w:cs="Gill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6344"/>
    <w:multiLevelType w:val="multilevel"/>
    <w:tmpl w:val="F800C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27665B"/>
    <w:multiLevelType w:val="multilevel"/>
    <w:tmpl w:val="E91EB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BF63BC"/>
    <w:multiLevelType w:val="multilevel"/>
    <w:tmpl w:val="D9B6C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04F81"/>
    <w:multiLevelType w:val="hybridMultilevel"/>
    <w:tmpl w:val="AD74EE82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 w:tentative="1">
      <w:start w:val="1"/>
      <w:numFmt w:val="lowerLetter"/>
      <w:lvlText w:val="%2."/>
      <w:lvlJc w:val="left"/>
      <w:pPr>
        <w:ind w:left="1440" w:hanging="360"/>
      </w:pPr>
    </w:lvl>
    <w:lvl w:ilvl="2" w:tplc="2400001B" w:tentative="1">
      <w:start w:val="1"/>
      <w:numFmt w:val="lowerRoman"/>
      <w:lvlText w:val="%3."/>
      <w:lvlJc w:val="right"/>
      <w:pPr>
        <w:ind w:left="2160" w:hanging="180"/>
      </w:pPr>
    </w:lvl>
    <w:lvl w:ilvl="3" w:tplc="2400000F" w:tentative="1">
      <w:start w:val="1"/>
      <w:numFmt w:val="decimal"/>
      <w:lvlText w:val="%4."/>
      <w:lvlJc w:val="left"/>
      <w:pPr>
        <w:ind w:left="2880" w:hanging="360"/>
      </w:pPr>
    </w:lvl>
    <w:lvl w:ilvl="4" w:tplc="24000019" w:tentative="1">
      <w:start w:val="1"/>
      <w:numFmt w:val="lowerLetter"/>
      <w:lvlText w:val="%5."/>
      <w:lvlJc w:val="left"/>
      <w:pPr>
        <w:ind w:left="3600" w:hanging="360"/>
      </w:pPr>
    </w:lvl>
    <w:lvl w:ilvl="5" w:tplc="2400001B" w:tentative="1">
      <w:start w:val="1"/>
      <w:numFmt w:val="lowerRoman"/>
      <w:lvlText w:val="%6."/>
      <w:lvlJc w:val="right"/>
      <w:pPr>
        <w:ind w:left="4320" w:hanging="180"/>
      </w:pPr>
    </w:lvl>
    <w:lvl w:ilvl="6" w:tplc="2400000F" w:tentative="1">
      <w:start w:val="1"/>
      <w:numFmt w:val="decimal"/>
      <w:lvlText w:val="%7."/>
      <w:lvlJc w:val="left"/>
      <w:pPr>
        <w:ind w:left="5040" w:hanging="360"/>
      </w:pPr>
    </w:lvl>
    <w:lvl w:ilvl="7" w:tplc="24000019" w:tentative="1">
      <w:start w:val="1"/>
      <w:numFmt w:val="lowerLetter"/>
      <w:lvlText w:val="%8."/>
      <w:lvlJc w:val="left"/>
      <w:pPr>
        <w:ind w:left="5760" w:hanging="360"/>
      </w:pPr>
    </w:lvl>
    <w:lvl w:ilvl="8" w:tplc="24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03CAC"/>
    <w:multiLevelType w:val="multilevel"/>
    <w:tmpl w:val="C1080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5278EF"/>
    <w:multiLevelType w:val="hybridMultilevel"/>
    <w:tmpl w:val="927C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761D6"/>
    <w:multiLevelType w:val="multilevel"/>
    <w:tmpl w:val="4D2E4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B21D88"/>
    <w:multiLevelType w:val="hybridMultilevel"/>
    <w:tmpl w:val="3C366D26"/>
    <w:lvl w:ilvl="0" w:tplc="24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003D5"/>
    <w:multiLevelType w:val="hybridMultilevel"/>
    <w:tmpl w:val="5C8496D0"/>
    <w:lvl w:ilvl="0" w:tplc="24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A95"/>
    <w:multiLevelType w:val="hybridMultilevel"/>
    <w:tmpl w:val="0EBCB330"/>
    <w:lvl w:ilvl="0" w:tplc="8BC2229C">
      <w:start w:val="5"/>
      <w:numFmt w:val="bullet"/>
      <w:lvlText w:val="-"/>
      <w:lvlJc w:val="left"/>
      <w:pPr>
        <w:ind w:left="720" w:hanging="360"/>
      </w:pPr>
      <w:rPr>
        <w:rFonts w:ascii="Gill Sans MT" w:eastAsia="Gill Sans" w:hAnsi="Gill Sans MT" w:cs="Gill San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11BF"/>
    <w:multiLevelType w:val="hybridMultilevel"/>
    <w:tmpl w:val="19A40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92"/>
    <w:rsid w:val="000024EF"/>
    <w:rsid w:val="00061C67"/>
    <w:rsid w:val="000F2A65"/>
    <w:rsid w:val="00156801"/>
    <w:rsid w:val="00164B1B"/>
    <w:rsid w:val="001A15F3"/>
    <w:rsid w:val="00225BBA"/>
    <w:rsid w:val="003207EF"/>
    <w:rsid w:val="00396CD2"/>
    <w:rsid w:val="003B299B"/>
    <w:rsid w:val="00411446"/>
    <w:rsid w:val="0055411E"/>
    <w:rsid w:val="005D03FC"/>
    <w:rsid w:val="005F711E"/>
    <w:rsid w:val="006337C1"/>
    <w:rsid w:val="006C0B8F"/>
    <w:rsid w:val="00716BA3"/>
    <w:rsid w:val="00754F9A"/>
    <w:rsid w:val="0079299B"/>
    <w:rsid w:val="007C4DBD"/>
    <w:rsid w:val="00820185"/>
    <w:rsid w:val="008B4F12"/>
    <w:rsid w:val="008F1FEE"/>
    <w:rsid w:val="00924436"/>
    <w:rsid w:val="00987F12"/>
    <w:rsid w:val="00AB4121"/>
    <w:rsid w:val="00B454DB"/>
    <w:rsid w:val="00B55447"/>
    <w:rsid w:val="00B77977"/>
    <w:rsid w:val="00BC03FF"/>
    <w:rsid w:val="00C15F25"/>
    <w:rsid w:val="00C37B92"/>
    <w:rsid w:val="00C75DA4"/>
    <w:rsid w:val="00D2263D"/>
    <w:rsid w:val="00D57EE6"/>
    <w:rsid w:val="00DA6461"/>
    <w:rsid w:val="00DC7839"/>
    <w:rsid w:val="00DD2E27"/>
    <w:rsid w:val="00E021C1"/>
    <w:rsid w:val="00EC07E9"/>
    <w:rsid w:val="00EC38CA"/>
    <w:rsid w:val="00E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7167"/>
  <w15:docId w15:val="{1FFA42CD-A3CF-4F87-9888-AE732B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8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8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6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6CD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396C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E6"/>
  </w:style>
  <w:style w:type="paragraph" w:styleId="Piedepgina">
    <w:name w:val="footer"/>
    <w:basedOn w:val="Normal"/>
    <w:link w:val="PiedepginaCar"/>
    <w:uiPriority w:val="99"/>
    <w:unhideWhenUsed/>
    <w:rsid w:val="00D57E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EE6"/>
  </w:style>
  <w:style w:type="character" w:styleId="Mencinsinresolver">
    <w:name w:val="Unresolved Mention"/>
    <w:basedOn w:val="Fuentedeprrafopredeter"/>
    <w:uiPriority w:val="99"/>
    <w:semiHidden/>
    <w:unhideWhenUsed/>
    <w:rsid w:val="00AB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XTWU6KEWX26W-777071957-178578</_dlc_DocId>
    <_dlc_DocIdUrl xmlns="f9347bd1-0b38-455a-9452-b4e67971548e">
      <Url>https://socialimpact.sharepoint.com/sites/ops/q0175231600001/_layouts/15/DocIdRedir.aspx?ID=XTWU6KEWX26W-777071957-178578</Url>
      <Description>XTWU6KEWX26W-777071957-178578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13AA-D51D-4145-9360-45997E2F7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964fa5-9e98-4434-bf74-193e10d14e3e"/>
    <ds:schemaRef ds:uri="f9347bd1-0b38-455a-9452-b4e67971548e"/>
  </ds:schemaRefs>
</ds:datastoreItem>
</file>

<file path=customXml/itemProps2.xml><?xml version="1.0" encoding="utf-8"?>
<ds:datastoreItem xmlns:ds="http://schemas.openxmlformats.org/officeDocument/2006/customXml" ds:itemID="{51EC7FA0-31D9-4D34-B4A6-9C4BA09BC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42610-413A-4AB6-A81E-29F8635FF2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648CFE-3DA8-4F27-A6F0-B55F12B7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347bd1-0b38-455a-9452-b4e67971548e"/>
    <ds:schemaRef ds:uri="80964fa5-9e98-4434-bf74-193e10d14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769FE-E803-D14A-A3E5-EFFAFF67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Claudia Morales</cp:lastModifiedBy>
  <cp:revision>2</cp:revision>
  <cp:lastPrinted>2020-02-12T16:38:00Z</cp:lastPrinted>
  <dcterms:created xsi:type="dcterms:W3CDTF">2020-07-09T15:57:00Z</dcterms:created>
  <dcterms:modified xsi:type="dcterms:W3CDTF">2020-07-09T15:57:00Z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3ab15cf3-00e0-419f-9a7a-acb300b57561</vt:lpwstr>
  </property>
</Properties>
</file>